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adjustRightInd w:val="0"/>
        <w:jc w:val="center"/>
        <w:rPr>
          <w:rFonts w:ascii="宋体" w:eastAsia="方正小标宋简体" w:cs="华文楷体" w:hAnsi="宋体" w:hint="eastAsia"/>
          <w:b/>
          <w:bCs w:val="0"/>
          <w:color w:val="000000"/>
          <w:spacing w:val="-2"/>
          <w:kern w:val="0"/>
          <w:sz w:val="32"/>
          <w:szCs w:val="32"/>
          <w14:textFill>
            <w14:solidFill>
              <w14:srgbClr w14:val="000000"/>
            </w14:solidFill>
          </w14:textFill>
          <w:lang w:val="en-US" w:eastAsia="zh-CN"/>
        </w:rPr>
      </w:pPr>
      <w:r>
        <w:rPr>
          <w:rFonts w:ascii="方正小标宋简体" w:eastAsia="方正小标宋简体" w:cs="华文楷体" w:hint="eastAsia"/>
          <w:b/>
          <w:bCs w:val="0"/>
          <w:color w:val="000000"/>
          <w:w w:val="90"/>
          <w:sz w:val="44"/>
          <w:szCs w:val="44"/>
          <w14:textFill>
            <w14:solidFill>
              <w14:srgbClr w14:val="000000"/>
            </w14:solidFill>
          </w14:textFill>
          <w:lang w:eastAsia="zh-CN"/>
        </w:rPr>
        <w:t>城镇</w:t>
      </w:r>
      <w:r>
        <w:rPr>
          <w:rFonts w:ascii="方正小标宋简体" w:eastAsia="方正小标宋简体" w:cs="华文楷体" w:hint="eastAsia"/>
          <w:b/>
          <w:bCs w:val="0"/>
          <w:color w:val="000000"/>
          <w:w w:val="90"/>
          <w:sz w:val="44"/>
          <w:szCs w:val="44"/>
          <w14:textFill>
            <w14:solidFill>
              <w14:srgbClr w14:val="000000"/>
            </w14:solidFill>
          </w14:textFill>
        </w:rPr>
        <w:t>职工</w:t>
      </w:r>
      <w:r>
        <w:rPr>
          <w:rFonts w:ascii="方正小标宋简体" w:eastAsia="方正小标宋简体" w:cs="华文楷体" w:hint="eastAsia"/>
          <w:b/>
          <w:bCs w:val="0"/>
          <w:color w:val="000000"/>
          <w:w w:val="90"/>
          <w:sz w:val="44"/>
          <w:szCs w:val="44"/>
          <w14:textFill>
            <w14:solidFill>
              <w14:srgbClr w14:val="000000"/>
            </w14:solidFill>
          </w14:textFill>
          <w:lang w:eastAsia="zh-CN"/>
        </w:rPr>
        <w:t>、城乡居民</w:t>
      </w:r>
      <w:r>
        <w:rPr>
          <w:rFonts w:ascii="方正小标宋简体" w:eastAsia="方正小标宋简体" w:cs="华文楷体"/>
          <w:b/>
          <w:bCs w:val="0"/>
          <w:color w:val="000000"/>
          <w:w w:val="90"/>
          <w:sz w:val="44"/>
          <w:szCs w:val="44"/>
          <w14:textFill>
            <w14:solidFill>
              <w14:srgbClr w14:val="000000"/>
            </w14:solidFill>
          </w14:textFill>
        </w:rPr>
        <w:t>基本医疗保险</w:t>
      </w:r>
      <w:r>
        <w:rPr>
          <w:rFonts w:ascii="方正小标宋简体" w:eastAsia="方正小标宋简体" w:cs="华文楷体" w:hint="eastAsia"/>
          <w:b/>
          <w:bCs w:val="0"/>
          <w:color w:val="000000"/>
          <w:w w:val="90"/>
          <w:sz w:val="44"/>
          <w:szCs w:val="44"/>
          <w14:textFill>
            <w14:solidFill>
              <w14:srgbClr w14:val="000000"/>
            </w14:solidFill>
          </w14:textFill>
          <w:lang w:val="en-US" w:eastAsia="zh-CN"/>
        </w:rPr>
        <w:t>待遇</w:t>
      </w:r>
    </w:p>
    <w:p>
      <w:pPr>
        <w:adjustRightInd w:val="0"/>
        <w:jc w:val="left"/>
        <w:rPr>
          <w:rFonts w:ascii="宋体" w:cs="华文楷体"/>
          <w:b/>
          <w:bCs/>
          <w:color w:val="000000"/>
          <w:spacing w:val="-2"/>
          <w:kern w:val="0"/>
          <w:sz w:val="32"/>
          <w:szCs w:val="32"/>
          <w14:textFill>
            <w14:solidFill>
              <w14:srgbClr w14:val="000000"/>
            </w14:solidFill>
          </w14:textFill>
          <w:lang w:val="en-US" w:eastAsia="zh-CN"/>
        </w:rPr>
      </w:pPr>
    </w:p>
    <w:p>
      <w:pPr>
        <w:adjustRightInd w:val="0"/>
        <w:jc w:val="left"/>
        <w:rPr>
          <w:rFonts w:ascii="宋体" w:cs="华文楷体" w:hint="eastAsia"/>
          <w:b/>
          <w:bCs/>
          <w:color w:val="000000"/>
          <w:spacing w:val="-2"/>
          <w:kern w:val="0"/>
          <w:sz w:val="32"/>
          <w:szCs w:val="32"/>
          <w14:textFill>
            <w14:solidFill>
              <w14:srgbClr w14:val="000000"/>
            </w14:solidFill>
          </w14:textFill>
          <w:lang w:val="en-US" w:eastAsia="zh-CN"/>
        </w:rPr>
      </w:pPr>
      <w:r>
        <w:rPr>
          <w:rFonts w:ascii="宋体" w:cs="华文楷体" w:hint="eastAsia"/>
          <w:b/>
          <w:bCs/>
          <w:color w:val="000000"/>
          <w:spacing w:val="-2"/>
          <w:kern w:val="0"/>
          <w:sz w:val="32"/>
          <w:szCs w:val="32"/>
          <w14:textFill>
            <w14:solidFill>
              <w14:srgbClr w14:val="000000"/>
            </w14:solidFill>
          </w14:textFill>
          <w:lang w:val="en-US" w:eastAsia="zh-CN"/>
        </w:rPr>
        <w:t>一、</w:t>
      </w:r>
      <w:r>
        <w:rPr>
          <w:rFonts w:ascii="宋体" w:cs="华文楷体" w:hint="eastAsia"/>
          <w:b/>
          <w:bCs/>
          <w:color w:val="000000"/>
          <w:spacing w:val="-2"/>
          <w:kern w:val="0"/>
          <w:sz w:val="30"/>
          <w:szCs w:val="30"/>
          <w14:textFill>
            <w14:solidFill>
              <w14:srgbClr w14:val="000000"/>
            </w14:solidFill>
          </w14:textFill>
          <w:lang w:val="en-US" w:eastAsia="zh-CN"/>
        </w:rPr>
        <w:t>职工医保</w:t>
      </w:r>
      <w:r>
        <w:rPr>
          <w:rFonts w:ascii="宋体" w:cs="华文楷体" w:hint="eastAsia"/>
          <w:b/>
          <w:bCs/>
          <w:color w:val="000000"/>
          <w:spacing w:val="-2"/>
          <w:kern w:val="0"/>
          <w:sz w:val="32"/>
          <w:szCs w:val="32"/>
          <w14:textFill>
            <w14:solidFill>
              <w14:srgbClr w14:val="000000"/>
            </w14:solidFill>
          </w14:textFill>
          <w:lang w:val="en-US" w:eastAsia="zh-CN"/>
        </w:rPr>
        <w:t>普通门诊</w:t>
      </w:r>
      <w:r>
        <w:rPr>
          <w:rFonts w:ascii="宋体" w:cs="华文楷体"/>
          <w:b/>
          <w:bCs/>
          <w:color w:val="000000"/>
          <w:spacing w:val="-2"/>
          <w:kern w:val="0"/>
          <w:sz w:val="32"/>
          <w:szCs w:val="32"/>
          <w14:textFill>
            <w14:solidFill>
              <w14:srgbClr w14:val="000000"/>
            </w14:solidFill>
          </w14:textFill>
          <w:lang w:val="en-US" w:eastAsia="zh-CN"/>
        </w:rPr>
        <w:t>医疗</w:t>
      </w:r>
      <w:r>
        <w:rPr>
          <w:rFonts w:ascii="宋体" w:cs="华文楷体" w:hint="eastAsia"/>
          <w:b/>
          <w:bCs/>
          <w:color w:val="000000"/>
          <w:spacing w:val="-2"/>
          <w:kern w:val="0"/>
          <w:sz w:val="32"/>
          <w:szCs w:val="32"/>
          <w14:textFill>
            <w14:solidFill>
              <w14:srgbClr w14:val="000000"/>
            </w14:solidFill>
          </w14:textFill>
          <w:lang w:val="en-US" w:eastAsia="zh-CN"/>
        </w:rPr>
        <w:t>费用报销</w:t>
      </w:r>
      <w:bookmarkStart w:id="0" w:name="_GoBack"/>
      <w:bookmarkEnd w:id="0"/>
    </w:p>
    <w:p>
      <w:pPr>
        <w:adjustRightInd w:val="0"/>
        <w:ind w:firstLineChars="200" w:firstLine="592"/>
        <w:jc w:val="left"/>
        <w:rPr>
          <w:rFonts w:ascii="宋体" w:cs="华文楷体" w:hint="eastAsia"/>
          <w:spacing w:val="-2"/>
          <w:kern w:val="0"/>
          <w:sz w:val="30"/>
          <w:szCs w:val="30"/>
          <w:lang w:val="en-US" w:eastAsia="zh-CN"/>
        </w:rPr>
      </w:pPr>
      <w:r>
        <w:rPr>
          <w:rFonts w:ascii="宋体" w:cs="华文楷体" w:hint="eastAsia"/>
          <w:spacing w:val="-2"/>
          <w:kern w:val="0"/>
          <w:sz w:val="30"/>
          <w:szCs w:val="30"/>
          <w:lang w:val="en-US" w:eastAsia="zh-CN"/>
        </w:rPr>
        <w:t>参保人员在定点医疗机构发生的符合国家和省规定的药品、医用耗材和医疗服务项目范围内的普通门诊医疗费用纳入统筹基金支付。一个自然年度内，统筹基金按下列规定支付：</w:t>
      </w:r>
    </w:p>
    <w:p>
      <w:pPr>
        <w:adjustRightInd w:val="0"/>
        <w:ind w:firstLineChars="200" w:firstLine="592"/>
        <w:jc w:val="left"/>
        <w:rPr>
          <w:rFonts w:ascii="宋体" w:cs="华文楷体" w:hint="eastAsia"/>
          <w:spacing w:val="-2"/>
          <w:kern w:val="0"/>
          <w:sz w:val="30"/>
          <w:szCs w:val="30"/>
          <w:lang w:val="en-US" w:eastAsia="zh-CN"/>
        </w:rPr>
      </w:pPr>
      <w:r>
        <w:rPr>
          <w:rFonts w:ascii="宋体" w:cs="华文楷体" w:hint="eastAsia"/>
          <w:spacing w:val="-2"/>
          <w:kern w:val="0"/>
          <w:sz w:val="30"/>
          <w:szCs w:val="30"/>
          <w:lang w:val="en-US" w:eastAsia="zh-CN"/>
        </w:rPr>
        <w:t>（一）普通门诊统筹的起付标准为：300 元。</w:t>
      </w:r>
    </w:p>
    <w:p>
      <w:pPr>
        <w:adjustRightInd w:val="0"/>
        <w:ind w:firstLineChars="200" w:firstLine="592"/>
        <w:jc w:val="left"/>
        <w:rPr>
          <w:rFonts w:ascii="宋体" w:cs="华文楷体" w:hint="eastAsia"/>
          <w:spacing w:val="-2"/>
          <w:kern w:val="0"/>
          <w:sz w:val="30"/>
          <w:szCs w:val="30"/>
          <w:lang w:val="en-US" w:eastAsia="zh-CN"/>
        </w:rPr>
      </w:pPr>
      <w:r>
        <w:rPr>
          <w:rFonts w:ascii="宋体" w:cs="华文楷体" w:hint="eastAsia"/>
          <w:spacing w:val="-2"/>
          <w:kern w:val="0"/>
          <w:sz w:val="30"/>
          <w:szCs w:val="30"/>
          <w:lang w:val="en-US" w:eastAsia="zh-CN"/>
        </w:rPr>
        <w:t>（二）政策范围内支付比例按照医疗机构等级设置为：三级55%，享受职工医保退休待遇的人员支付比例提高 5 个百分点,为60%。</w:t>
      </w:r>
    </w:p>
    <w:p>
      <w:pPr>
        <w:adjustRightInd w:val="0"/>
        <w:ind w:firstLineChars="200" w:firstLine="592"/>
        <w:jc w:val="left"/>
        <w:rPr>
          <w:rFonts w:ascii="宋体" w:cs="华文楷体" w:hint="eastAsia"/>
          <w:spacing w:val="-2"/>
          <w:kern w:val="0"/>
          <w:sz w:val="30"/>
          <w:szCs w:val="30"/>
          <w:lang w:val="en-US" w:eastAsia="zh-CN"/>
        </w:rPr>
      </w:pPr>
      <w:r>
        <w:rPr>
          <w:rFonts w:ascii="宋体" w:cs="华文楷体" w:hint="eastAsia"/>
          <w:spacing w:val="-2"/>
          <w:kern w:val="0"/>
          <w:sz w:val="30"/>
          <w:szCs w:val="30"/>
          <w:lang w:val="en-US" w:eastAsia="zh-CN"/>
        </w:rPr>
        <w:t>（三）最高支付限额 2000 元；享受职工医保退休待遇的人员年度最高支付限额3000 元。</w:t>
      </w:r>
    </w:p>
    <w:p>
      <w:pPr>
        <w:tabs>
          <w:tab w:val="left" w:pos="610"/>
        </w:tabs>
        <w:jc w:val="both"/>
        <w:rPr>
          <w:rFonts w:ascii="宋体" w:eastAsia="宋体" w:cs="华文楷体" w:hint="eastAsia"/>
          <w:b/>
          <w:bCs/>
          <w:color w:val="000000"/>
          <w:sz w:val="32"/>
          <w:szCs w:val="32"/>
          <w14:textFill>
            <w14:solidFill>
              <w14:srgbClr w14:val="000000"/>
            </w14:solidFill>
          </w14:textFill>
          <w:lang w:eastAsia="zh-CN"/>
        </w:rPr>
      </w:pPr>
      <w:r>
        <w:rPr>
          <w:rFonts w:ascii="宋体" w:cs="华文楷体" w:hint="eastAsia"/>
          <w:b/>
          <w:bCs/>
          <w:color w:val="000000"/>
          <w:sz w:val="32"/>
          <w:szCs w:val="32"/>
          <w14:textFill>
            <w14:solidFill>
              <w14:srgbClr w14:val="000000"/>
            </w14:solidFill>
          </w14:textFill>
          <w:lang w:eastAsia="zh-CN"/>
        </w:rPr>
        <w:t>二、</w:t>
      </w:r>
      <w:r>
        <w:rPr>
          <w:rFonts w:ascii="宋体" w:cs="华文楷体"/>
          <w:b/>
          <w:bCs/>
          <w:color w:val="000000"/>
          <w:sz w:val="32"/>
          <w:szCs w:val="32"/>
          <w14:textFill>
            <w14:solidFill>
              <w14:srgbClr w14:val="000000"/>
            </w14:solidFill>
          </w14:textFill>
        </w:rPr>
        <w:t>住院</w:t>
      </w:r>
      <w:r>
        <w:rPr>
          <w:rFonts w:ascii="宋体" w:cs="华文楷体" w:hint="eastAsia"/>
          <w:b/>
          <w:bCs/>
          <w:color w:val="000000"/>
          <w:sz w:val="32"/>
          <w:szCs w:val="32"/>
          <w14:textFill>
            <w14:solidFill>
              <w14:srgbClr w14:val="000000"/>
            </w14:solidFill>
          </w14:textFill>
          <w:lang w:eastAsia="zh-CN"/>
        </w:rPr>
        <w:t>医疗</w:t>
      </w:r>
      <w:r>
        <w:rPr>
          <w:rFonts w:ascii="宋体" w:cs="华文楷体"/>
          <w:b/>
          <w:bCs/>
          <w:color w:val="000000"/>
          <w:sz w:val="32"/>
          <w:szCs w:val="32"/>
          <w14:textFill>
            <w14:solidFill>
              <w14:srgbClr w14:val="000000"/>
            </w14:solidFill>
          </w14:textFill>
        </w:rPr>
        <w:t>待遇</w:t>
      </w:r>
      <w:r>
        <w:rPr>
          <w:rFonts w:ascii="宋体" w:cs="华文楷体" w:hint="eastAsia"/>
          <w:b/>
          <w:bCs/>
          <w:color w:val="000000"/>
          <w:sz w:val="32"/>
          <w:szCs w:val="32"/>
          <w14:textFill>
            <w14:solidFill>
              <w14:srgbClr w14:val="000000"/>
            </w14:solidFill>
          </w14:textFill>
          <w:lang w:eastAsia="zh-CN"/>
        </w:rPr>
        <w:t>（含生育医疗待遇）</w:t>
      </w:r>
    </w:p>
    <w:p>
      <w:pPr>
        <w:adjustRightInd w:val="0"/>
        <w:jc w:val="left"/>
        <w:rPr>
          <w:rFonts w:ascii="宋体" w:cs="华文楷体" w:hint="eastAsia"/>
          <w:b/>
          <w:bCs/>
          <w:color w:val="000000"/>
          <w:spacing w:val="-2"/>
          <w:kern w:val="0"/>
          <w:sz w:val="28"/>
          <w:szCs w:val="28"/>
          <w14:textFill>
            <w14:solidFill>
              <w14:srgbClr w14:val="000000"/>
            </w14:solidFill>
          </w14:textFill>
          <w:lang w:val="en-US" w:eastAsia="zh-CN"/>
        </w:rPr>
      </w:pPr>
      <w:r>
        <w:rPr>
          <w:rFonts w:ascii="宋体" w:cs="华文楷体" w:hint="eastAsia"/>
          <w:b/>
          <w:bCs/>
          <w:color w:val="000000"/>
          <w:spacing w:val="-2"/>
          <w:kern w:val="0"/>
          <w:sz w:val="28"/>
          <w:szCs w:val="28"/>
          <w14:textFill>
            <w14:solidFill>
              <w14:srgbClr w14:val="000000"/>
            </w14:solidFill>
          </w14:textFill>
          <w:lang w:val="en-US" w:eastAsia="zh-CN"/>
        </w:rPr>
        <w:t>（一）城镇职工基本保险住院医疗待遇</w:t>
      </w:r>
    </w:p>
    <w:p>
      <w:pPr>
        <w:adjustRightInd w:val="0"/>
        <w:ind w:firstLineChars="200" w:firstLine="632"/>
        <w:jc w:val="left"/>
        <w:rPr>
          <w:rFonts w:ascii="宋体" w:cs="华文楷体"/>
          <w:spacing w:val="-2"/>
          <w:kern w:val="0"/>
          <w:sz w:val="32"/>
          <w:szCs w:val="32"/>
          <w:lang w:val="en-US"/>
        </w:rPr>
      </w:pPr>
      <w:r>
        <w:rPr>
          <w:rFonts w:ascii="宋体" w:cs="华文楷体" w:hint="eastAsia"/>
          <w:b w:val="0"/>
          <w:bCs w:val="0"/>
          <w:color w:val="000000"/>
          <w:spacing w:val="-2"/>
          <w:kern w:val="0"/>
          <w:sz w:val="32"/>
          <w:szCs w:val="32"/>
          <w14:textFill>
            <w14:solidFill>
              <w14:srgbClr w14:val="000000"/>
            </w14:solidFill>
          </w14:textFill>
          <w:lang w:val="en-US" w:eastAsia="zh-CN"/>
          <w:highlight w:val="auto"/>
        </w:rPr>
        <w:t>起付标准</w:t>
      </w:r>
      <w:r>
        <w:rPr>
          <w:rFonts w:ascii="宋体" w:cs="华文楷体" w:hint="eastAsia"/>
          <w:color w:val="000000"/>
          <w:spacing w:val="-2"/>
          <w:kern w:val="0"/>
          <w:sz w:val="32"/>
          <w:szCs w:val="32"/>
          <w14:textFill>
            <w14:solidFill>
              <w14:srgbClr w14:val="000000"/>
            </w14:solidFill>
          </w14:textFill>
          <w:lang w:val="en-US" w:eastAsia="zh-CN"/>
          <w:highlight w:val="auto"/>
        </w:rPr>
        <w:t>：</w:t>
      </w:r>
      <w:r>
        <w:rPr>
          <w:rFonts w:ascii="宋体" w:cs="华文楷体" w:hint="eastAsia"/>
          <w:spacing w:val="-2"/>
          <w:kern w:val="0"/>
          <w:sz w:val="32"/>
          <w:szCs w:val="32"/>
          <w:lang w:val="en-US" w:eastAsia="zh-CN"/>
        </w:rPr>
        <w:t>三级定点医院800元。治疗精神病发生的住院医疗费用报销不设起付线；恶性肿瘤放化疗发生的医疗费用报销在一个自然年度内自第二次住院起不设起付线。在本市范围内年度内两次以上住院起付标准逐次降低100元，但起付标准最少不低于100元。</w:t>
      </w:r>
    </w:p>
    <w:p>
      <w:pPr>
        <w:pStyle w:val="15"/>
        <w:widowControl/>
        <w:shd w:val="clear" w:color="auto" w:fill="FFFFFF"/>
        <w:spacing w:before="0" w:beforeAutospacing="0" w:after="0" w:afterAutospacing="0"/>
        <w:ind w:firstLine="450"/>
        <w:jc w:val="both"/>
        <w:rPr>
          <w:rFonts w:ascii="宋体" w:cs="华文楷体" w:hint="eastAsia"/>
          <w:spacing w:val="-2"/>
          <w:kern w:val="0"/>
          <w:sz w:val="32"/>
          <w:szCs w:val="32"/>
          <w:lang w:val="en-US" w:eastAsia="zh-CN"/>
        </w:rPr>
      </w:pPr>
      <w:r>
        <w:rPr>
          <w:rFonts w:ascii="宋体" w:cs="华文楷体" w:hint="eastAsia"/>
          <w:color w:val="000000"/>
          <w:kern w:val="0"/>
          <w:sz w:val="32"/>
          <w:szCs w:val="32"/>
          <w14:textFill>
            <w14:solidFill>
              <w14:srgbClr w14:val="000000"/>
            </w14:solidFill>
          </w14:textFill>
          <w:highlight w:val="auto"/>
        </w:rPr>
        <w:t xml:space="preserve"> </w:t>
      </w:r>
      <w:r>
        <w:rPr>
          <w:rFonts w:ascii="宋体" w:cs="华文楷体" w:hint="eastAsia"/>
          <w:color w:val="000000"/>
          <w:spacing w:val="-2"/>
          <w:kern w:val="0"/>
          <w:sz w:val="32"/>
          <w:szCs w:val="32"/>
          <w14:textFill>
            <w14:solidFill>
              <w14:srgbClr w14:val="000000"/>
            </w14:solidFill>
          </w14:textFill>
          <w:lang w:val="en-US" w:eastAsia="zh-CN"/>
          <w:highlight w:val="auto"/>
        </w:rPr>
        <w:t>报销比例：</w:t>
      </w:r>
      <w:r>
        <w:rPr>
          <w:rFonts w:ascii="宋体" w:cs="华文楷体" w:hint="eastAsia"/>
          <w:spacing w:val="-2"/>
          <w:kern w:val="0"/>
          <w:sz w:val="32"/>
          <w:szCs w:val="32"/>
          <w:lang w:val="en-US" w:eastAsia="zh-CN"/>
        </w:rPr>
        <w:t>三级定点医疗机构为85%,年度内统筹基金最高支付限额为10万元。</w:t>
      </w:r>
    </w:p>
    <w:p>
      <w:pPr>
        <w:pStyle w:val="15"/>
        <w:widowControl/>
        <w:shd w:val="clear" w:color="auto" w:fill="FFFFFF"/>
        <w:spacing w:before="0" w:beforeAutospacing="0" w:after="0" w:afterAutospacing="0"/>
        <w:ind w:firstLine="450"/>
        <w:jc w:val="both"/>
        <w:rPr>
          <w:rFonts w:ascii="宋体" w:cs="华文楷体" w:hint="eastAsia"/>
          <w:sz w:val="28"/>
          <w:szCs w:val="28"/>
          <w:shd w:val="clear" w:color="auto" w:fill="FFFFFF"/>
        </w:rPr>
      </w:pPr>
      <w:r>
        <w:rPr>
          <w:rFonts w:ascii="宋体" w:cs="华文楷体" w:hint="eastAsia"/>
          <w:sz w:val="28"/>
          <w:szCs w:val="28"/>
          <w:shd w:val="clear" w:color="auto" w:fill="FFFFFF"/>
        </w:rPr>
        <w:t>参保职工发生的超过城镇职工基本医疗保险统筹基金年度累计最高支付限额的，</w:t>
      </w:r>
      <w:r>
        <w:rPr>
          <w:rFonts w:ascii="宋体" w:cs="华文楷体"/>
          <w:sz w:val="28"/>
          <w:szCs w:val="28"/>
          <w:shd w:val="clear" w:color="auto" w:fill="FFFFFF"/>
        </w:rPr>
        <w:t>且</w:t>
      </w:r>
      <w:r>
        <w:rPr>
          <w:rFonts w:ascii="宋体" w:cs="华文楷体" w:hint="eastAsia"/>
          <w:sz w:val="28"/>
          <w:szCs w:val="28"/>
          <w:shd w:val="clear" w:color="auto" w:fill="FFFFFF"/>
        </w:rPr>
        <w:t>符合城镇职工基本医疗</w:t>
      </w:r>
      <w:r>
        <w:rPr>
          <w:rFonts w:ascii="宋体" w:cs="华文楷体"/>
          <w:sz w:val="28"/>
          <w:szCs w:val="28"/>
          <w:shd w:val="clear" w:color="auto" w:fill="FFFFFF"/>
        </w:rPr>
        <w:t>保险</w:t>
      </w:r>
      <w:r>
        <w:rPr>
          <w:rFonts w:ascii="宋体" w:cs="华文楷体" w:hint="eastAsia"/>
          <w:sz w:val="28"/>
          <w:szCs w:val="28"/>
          <w:shd w:val="clear" w:color="auto" w:fill="FFFFFF"/>
        </w:rPr>
        <w:t>支付范围的医疗费用进入大病补偿，由大病保险基金报销90%，年度内累计最高支付限额为</w:t>
      </w:r>
      <w:r>
        <w:rPr>
          <w:rFonts w:ascii="宋体" w:cs="华文楷体" w:hint="eastAsia"/>
          <w:sz w:val="28"/>
          <w:szCs w:val="28"/>
          <w:shd w:val="clear" w:color="auto" w:fill="FFFFFF"/>
          <w:lang w:val="en-US" w:eastAsia="zh-CN"/>
        </w:rPr>
        <w:t>4</w:t>
      </w:r>
      <w:r>
        <w:rPr>
          <w:rFonts w:ascii="宋体" w:cs="华文楷体" w:hint="eastAsia"/>
          <w:sz w:val="28"/>
          <w:szCs w:val="28"/>
          <w:shd w:val="clear" w:color="auto" w:fill="FFFFFF"/>
        </w:rPr>
        <w:t>0万元。</w:t>
      </w:r>
    </w:p>
    <w:p>
      <w:pPr>
        <w:adjustRightInd w:val="0"/>
        <w:ind w:firstLineChars="100" w:firstLine="276"/>
        <w:jc w:val="left"/>
        <w:rPr>
          <w:rFonts w:ascii="宋体" w:cs="华文楷体" w:hint="eastAsia"/>
          <w:b/>
          <w:bCs/>
          <w:color w:val="000000"/>
          <w:spacing w:val="-2"/>
          <w:kern w:val="0"/>
          <w:sz w:val="28"/>
          <w:szCs w:val="28"/>
          <w14:textFill>
            <w14:solidFill>
              <w14:srgbClr w14:val="000000"/>
            </w14:solidFill>
          </w14:textFill>
          <w:lang w:val="en-US" w:eastAsia="zh-CN"/>
        </w:rPr>
      </w:pPr>
      <w:r>
        <w:rPr>
          <w:rFonts w:ascii="宋体" w:cs="华文楷体" w:hint="eastAsia"/>
          <w:b/>
          <w:bCs/>
          <w:color w:val="000000"/>
          <w:spacing w:val="-2"/>
          <w:kern w:val="0"/>
          <w:sz w:val="28"/>
          <w:szCs w:val="28"/>
          <w14:textFill>
            <w14:solidFill>
              <w14:srgbClr w14:val="000000"/>
            </w14:solidFill>
          </w14:textFill>
          <w:lang w:val="en-US" w:eastAsia="zh-CN"/>
        </w:rPr>
        <w:t>（二）城乡居民基本保险住院医疗待遇</w:t>
      </w:r>
    </w:p>
    <w:p>
      <w:pPr>
        <w:adjustRightInd w:val="0"/>
        <w:ind w:firstLine="628"/>
        <w:rPr>
          <w:rFonts w:ascii="宋体" w:cs="华文楷体" w:hint="eastAsia"/>
          <w:spacing w:val="-2"/>
          <w:kern w:val="0"/>
          <w:sz w:val="32"/>
          <w:szCs w:val="32"/>
          <w:lang w:val="en-US" w:eastAsia="zh-CN"/>
        </w:rPr>
      </w:pPr>
      <w:r>
        <w:rPr>
          <w:rFonts w:ascii="宋体" w:cs="华文楷体" w:hint="eastAsia"/>
          <w:color w:val="000000"/>
          <w:spacing w:val="-2"/>
          <w:kern w:val="0"/>
          <w:sz w:val="32"/>
          <w:szCs w:val="32"/>
          <w14:textFill>
            <w14:solidFill>
              <w14:srgbClr w14:val="000000"/>
            </w14:solidFill>
          </w14:textFill>
          <w:lang w:val="en-US" w:eastAsia="zh-CN"/>
          <w:highlight w:val="auto"/>
        </w:rPr>
        <w:t>起付标准：</w:t>
      </w:r>
      <w:r>
        <w:rPr>
          <w:rFonts w:ascii="宋体" w:cs="华文楷体" w:hint="eastAsia"/>
          <w:spacing w:val="-2"/>
          <w:kern w:val="0"/>
          <w:sz w:val="32"/>
          <w:szCs w:val="32"/>
          <w:lang w:val="en-US" w:eastAsia="zh-CN"/>
        </w:rPr>
        <w:t>三级定点医院600元。</w:t>
      </w:r>
    </w:p>
    <w:p>
      <w:pPr>
        <w:adjustRightInd w:val="0"/>
        <w:ind w:firstLine="628"/>
        <w:rPr>
          <w:rFonts w:ascii="宋体" w:cs="华文楷体" w:hint="eastAsia"/>
          <w:spacing w:val="-2"/>
          <w:kern w:val="0"/>
          <w:sz w:val="32"/>
          <w:szCs w:val="32"/>
          <w:lang w:val="en-US" w:eastAsia="zh-CN"/>
        </w:rPr>
      </w:pPr>
      <w:r>
        <w:rPr>
          <w:rFonts w:ascii="宋体" w:cs="华文楷体" w:hint="eastAsia"/>
          <w:spacing w:val="-2"/>
          <w:kern w:val="0"/>
          <w:sz w:val="32"/>
          <w:szCs w:val="32"/>
          <w:lang w:val="en-US" w:eastAsia="zh-CN"/>
          <w:highlight w:val="auto"/>
        </w:rPr>
        <w:t>报销比例：</w:t>
      </w:r>
      <w:r>
        <w:rPr>
          <w:rFonts w:ascii="宋体" w:cs="华文楷体" w:hint="eastAsia"/>
          <w:spacing w:val="-2"/>
          <w:kern w:val="0"/>
          <w:sz w:val="32"/>
          <w:szCs w:val="32"/>
          <w:lang w:val="en-US" w:eastAsia="zh-CN"/>
        </w:rPr>
        <w:t>三级定点医院60%。城乡居民基本医保年度补偿限额为10万元。</w:t>
      </w:r>
    </w:p>
    <w:p>
      <w:pPr>
        <w:adjustRightInd w:val="0"/>
        <w:ind w:firstLine="628"/>
        <w:rPr>
          <w:rFonts w:ascii="宋体" w:cs="华文楷体" w:hint="eastAsia"/>
          <w:spacing w:val="-2"/>
          <w:kern w:val="0"/>
          <w:sz w:val="32"/>
          <w:szCs w:val="32"/>
          <w:lang w:val="en-US" w:eastAsia="zh-CN"/>
        </w:rPr>
      </w:pPr>
      <w:r>
        <w:rPr>
          <w:rFonts w:ascii="宋体" w:cs="华文楷体" w:hint="eastAsia"/>
          <w:spacing w:val="-2"/>
          <w:kern w:val="0"/>
          <w:sz w:val="32"/>
          <w:szCs w:val="32"/>
          <w:lang w:val="en-US" w:eastAsia="zh-CN"/>
        </w:rPr>
        <w:t>城乡居民大病保险年度限额为30万元，特困人员、低保对象和返贫致贫人口取消年度最高支付限额。</w:t>
      </w:r>
    </w:p>
    <w:p>
      <w:pPr>
        <w:adjustRightInd w:val="0"/>
        <w:ind w:firstLine="628"/>
        <w:rPr>
          <w:rFonts w:ascii="宋体" w:cs="华文楷体"/>
          <w:color w:val="000000"/>
          <w:spacing w:val="-2"/>
          <w:kern w:val="0"/>
          <w:sz w:val="32"/>
          <w:szCs w:val="32"/>
          <w14:textFill>
            <w14:solidFill>
              <w14:srgbClr w14:val="000000"/>
            </w14:solidFill>
          </w14:textFill>
          <w:lang w:val="en-US" w:eastAsia="zh-CN"/>
        </w:rPr>
      </w:pPr>
      <w:r>
        <w:rPr>
          <w:rFonts w:ascii="宋体" w:cs="华文楷体" w:hint="eastAsia"/>
          <w:color w:val="000000"/>
          <w:spacing w:val="-2"/>
          <w:kern w:val="0"/>
          <w:sz w:val="32"/>
          <w:szCs w:val="32"/>
          <w14:textFill>
            <w14:solidFill>
              <w14:srgbClr w14:val="000000"/>
            </w14:solidFill>
          </w14:textFill>
          <w:lang w:val="en-US" w:eastAsia="zh-CN"/>
        </w:rPr>
        <w:t>城乡居民参保人员在基本医疗保险报销后，年度累计政策范围内个人负担部分医药费超过1.9万元的部分，按60%的比例报销。特困人员、低保对象和返贫致贫人口起付线标准为0.95万元，报销比例为65%。</w:t>
      </w:r>
    </w:p>
    <w:p>
      <w:pPr>
        <w:tabs>
          <w:tab w:val="left" w:pos="420"/>
        </w:tabs>
        <w:rPr>
          <w:rFonts w:ascii="宋体" w:hint="eastAsia"/>
          <w:b/>
          <w:bCs/>
          <w:color w:val="auto"/>
          <w:sz w:val="32"/>
          <w:szCs w:val="32"/>
        </w:rPr>
      </w:pPr>
      <w:r>
        <w:rPr>
          <w:rFonts w:ascii="宋体" w:hint="eastAsia"/>
          <w:b/>
          <w:bCs/>
          <w:color w:val="auto"/>
          <w:sz w:val="32"/>
          <w:szCs w:val="32"/>
          <w:lang w:eastAsia="zh-CN"/>
        </w:rPr>
        <w:t>三、</w:t>
      </w:r>
      <w:r>
        <w:rPr>
          <w:rFonts w:ascii="宋体" w:hint="eastAsia"/>
          <w:b/>
          <w:bCs/>
          <w:color w:val="auto"/>
          <w:sz w:val="32"/>
          <w:szCs w:val="32"/>
        </w:rPr>
        <w:t>下列医疗费用不纳入基本医疗保险基金支付范围</w:t>
      </w:r>
    </w:p>
    <w:p>
      <w:pPr>
        <w:tabs>
          <w:tab w:val="left" w:pos="210"/>
        </w:tabs>
        <w:rPr>
          <w:rFonts w:ascii="宋体" w:hint="eastAsia"/>
          <w:sz w:val="32"/>
          <w:szCs w:val="32"/>
        </w:rPr>
      </w:pPr>
      <w:r>
        <w:rPr>
          <w:rFonts w:ascii="宋体" w:hint="eastAsia"/>
          <w:sz w:val="32"/>
          <w:szCs w:val="32"/>
          <w:lang w:val="en-US" w:eastAsia="zh-CN"/>
        </w:rPr>
        <w:t>（1）</w:t>
      </w:r>
      <w:r>
        <w:rPr>
          <w:rFonts w:ascii="宋体" w:hint="eastAsia"/>
          <w:sz w:val="32"/>
          <w:szCs w:val="32"/>
        </w:rPr>
        <w:t>应当从工伤保险基金</w:t>
      </w:r>
      <w:r>
        <w:rPr>
          <w:rFonts w:ascii="宋体" w:hint="eastAsia"/>
          <w:sz w:val="32"/>
          <w:szCs w:val="32"/>
          <w:lang w:val="en-US" w:eastAsia="zh-CN"/>
        </w:rPr>
        <w:t>和生育基金</w:t>
      </w:r>
      <w:r>
        <w:rPr>
          <w:rFonts w:ascii="宋体" w:hint="eastAsia"/>
          <w:sz w:val="32"/>
          <w:szCs w:val="32"/>
        </w:rPr>
        <w:t>中支付的；</w:t>
      </w:r>
    </w:p>
    <w:p>
      <w:pPr>
        <w:tabs>
          <w:tab w:val="left" w:pos="210"/>
        </w:tabs>
        <w:rPr>
          <w:rFonts w:ascii="宋体" w:eastAsia="宋体" w:hint="eastAsia"/>
          <w:sz w:val="32"/>
          <w:szCs w:val="32"/>
          <w:lang w:eastAsia="zh-CN"/>
        </w:rPr>
      </w:pPr>
      <w:r>
        <w:rPr>
          <w:rFonts w:ascii="宋体" w:hint="eastAsia"/>
          <w:sz w:val="32"/>
          <w:szCs w:val="32"/>
        </w:rPr>
        <w:t>（2）应当</w:t>
      </w:r>
      <w:r>
        <w:rPr>
          <w:rFonts w:ascii="宋体" w:hint="eastAsia"/>
          <w:sz w:val="32"/>
          <w:szCs w:val="32"/>
          <w:lang w:val="en-US" w:eastAsia="zh-CN"/>
        </w:rPr>
        <w:t>由</w:t>
      </w:r>
      <w:r>
        <w:rPr>
          <w:rFonts w:ascii="宋体" w:hint="eastAsia"/>
          <w:sz w:val="32"/>
          <w:szCs w:val="32"/>
        </w:rPr>
        <w:t>第三人负担的</w:t>
      </w:r>
      <w:r>
        <w:rPr>
          <w:rFonts w:ascii="宋体" w:hint="eastAsia"/>
          <w:sz w:val="32"/>
          <w:szCs w:val="32"/>
          <w:lang w:eastAsia="zh-CN"/>
        </w:rPr>
        <w:t>；</w:t>
      </w:r>
    </w:p>
    <w:p>
      <w:pPr>
        <w:tabs>
          <w:tab w:val="left" w:pos="210"/>
        </w:tabs>
        <w:rPr>
          <w:rFonts w:ascii="宋体" w:hint="eastAsia"/>
          <w:sz w:val="32"/>
          <w:szCs w:val="32"/>
        </w:rPr>
      </w:pPr>
      <w:r>
        <w:rPr>
          <w:rFonts w:ascii="宋体" w:hint="eastAsia"/>
          <w:sz w:val="32"/>
          <w:szCs w:val="32"/>
        </w:rPr>
        <w:t>（3）应当由公共卫生负担的；</w:t>
      </w:r>
    </w:p>
    <w:p>
      <w:pPr>
        <w:tabs>
          <w:tab w:val="left" w:pos="210"/>
        </w:tabs>
        <w:rPr>
          <w:rFonts w:ascii="宋体" w:hint="eastAsia"/>
          <w:sz w:val="32"/>
          <w:szCs w:val="32"/>
          <w:lang w:eastAsia="zh-CN"/>
        </w:rPr>
      </w:pPr>
      <w:r>
        <w:rPr>
          <w:rFonts w:ascii="宋体" w:hint="eastAsia"/>
          <w:sz w:val="32"/>
          <w:szCs w:val="32"/>
        </w:rPr>
        <w:t>（4）在境外就医的</w:t>
      </w:r>
      <w:r>
        <w:rPr>
          <w:rFonts w:ascii="宋体" w:hint="eastAsia"/>
          <w:sz w:val="32"/>
          <w:szCs w:val="32"/>
          <w:lang w:eastAsia="zh-CN"/>
        </w:rPr>
        <w:t>；</w:t>
      </w:r>
    </w:p>
    <w:p>
      <w:pPr>
        <w:tabs>
          <w:tab w:val="left" w:pos="210"/>
        </w:tabs>
        <w:rPr>
          <w:rFonts w:ascii="宋体" w:hint="eastAsia"/>
          <w:sz w:val="32"/>
          <w:szCs w:val="32"/>
          <w:lang w:val="en-US" w:eastAsia="zh-CN"/>
        </w:rPr>
      </w:pPr>
      <w:r>
        <w:rPr>
          <w:rFonts w:ascii="宋体" w:hint="eastAsia"/>
          <w:sz w:val="32"/>
          <w:szCs w:val="32"/>
        </w:rPr>
        <w:t>（5）</w:t>
      </w:r>
      <w:r>
        <w:rPr>
          <w:rFonts w:ascii="宋体" w:hint="eastAsia"/>
          <w:sz w:val="32"/>
          <w:szCs w:val="32"/>
        </w:rPr>
        <w:t>按有关规定不予支付的其他情形。</w:t>
      </w:r>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黑体"/>
    <w:panose1 w:val="02010601030101010101"/>
    <w:charset w:val="86"/>
    <w:family w:val="auto"/>
    <w:pitch w:val="variable"/>
    <w:sig w:usb0="00000000" w:usb1="00000000" w:usb2="00000000" w:usb3="00000000" w:csb0="00040000" w:csb1="00000000"/>
  </w:font>
  <w:font w:name="华文楷体">
    <w:altName w:val="宋体"/>
    <w:panose1 w:val="02010600040101010101"/>
    <w:charset w:val="86"/>
    <w:family w:val="auto"/>
    <w:pitch w:val="variable"/>
    <w:sig w:usb0="00000000" w:usb1="00000000" w:usb2="00000000" w:usb3="00000000" w:csb0="0004009F" w:csb1="DFD70000"/>
  </w:font>
  <w:font w:name="宋体">
    <w:panose1 w:val="02010600030101010101"/>
    <w:charset w:val="86"/>
    <w:family w:val="auto"/>
    <w:pitch w:val="variable"/>
    <w:sig w:usb0="00000203" w:usb1="288F0000" w:usb2="00000006" w:usb3="00000000" w:csb0="00040001" w:csb1="00000000"/>
  </w:font>
  <w:font w:name="Times New Roman">
    <w:panose1 w:val="02020603050405020304"/>
    <w:charset w:val="00"/>
    <w:family w:val="roman"/>
    <w:pitch w:val="variable"/>
    <w:sig w:usb0="20007A87" w:usb1="80000000" w:usb2="00000008" w:usb3="00000000" w:csb0="000001FF" w:csb1="00000000"/>
  </w:font>
  <w:font w:name="黑体">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compatSetting w:name="compatibilityMode" w:uri="http://schemas.microsoft.com/office/word" w:val="14"/>
  </w:compat>
  <w:docVars>
    <w:docVar w:name="commondata" w:val="eyJoZGlkIjoiYTJmYTM1YWIxODUyMDQ4ZjMyODc5N2NiYTVkNTI2OW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Times New Roman" w:eastAsia="宋体" w:cs="Times New Roman" w:hAnsi="Times New Roman"/>
      <w:kern w:val="2"/>
      <w:sz w:val="21"/>
      <w:szCs w:val="24"/>
      <w:lang w:val="en-US" w:eastAsia="zh-CN" w:bidi="ar-SA"/>
    </w:rPr>
  </w:style>
  <w:style w:type="paragraph" w:styleId="1">
    <w:name w:val="heading 1"/>
    <w:qFormat/>
    <w:basedOn w:val="0"/>
    <w:next w:val="0"/>
    <w:pPr>
      <w:keepNext/>
      <w:keepLines/>
      <w:spacing w:before="340" w:after="330" w:line="578" w:lineRule="auto"/>
      <w:outlineLvl w:val="0"/>
    </w:pPr>
    <w:rPr>
      <w:b/>
      <w:bCs/>
      <w:kern w:val="44"/>
      <w:sz w:val="44"/>
    </w:rPr>
  </w:style>
  <w:style w:type="paragraph" w:styleId="2">
    <w:name w:val="heading 2"/>
    <w:qFormat/>
    <w:basedOn w:val="0"/>
    <w:next w:val="0"/>
    <w:pPr>
      <w:keepNext/>
      <w:keepLines/>
      <w:spacing w:before="260" w:after="260" w:line="415" w:lineRule="auto"/>
      <w:outlineLvl w:val="1"/>
    </w:pPr>
    <w:rPr>
      <w:rFonts w:ascii="Times New Roman" w:eastAsia="黑体" w:hAnsi="Times New Roman"/>
      <w:b/>
      <w:sz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Normal (Web)"/>
    <w:qFormat/>
    <w:basedOn w:val="0"/>
    <w:pPr>
      <w:spacing w:before="100" w:beforeAutospacing="1" w:after="10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s>
</file>

<file path=docProps/app.xml><?xml version="1.0" encoding="utf-8"?>
<Properties xmlns="http://schemas.openxmlformats.org/officeDocument/2006/extended-properties">
  <Template>Normal.eit</Template>
  <TotalTime>9</TotalTime>
  <Application>Yozo_Office27021597764231180</Application>
  <Pages>2</Pages>
  <Words>0</Words>
  <Characters>642</Characters>
  <Lines>0</Lines>
  <Paragraphs>23</Paragraphs>
  <CharactersWithSpaces>856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青青子衿，悠悠我心！</dc:creator>
  <cp:lastModifiedBy>ybb</cp:lastModifiedBy>
  <cp:revision>1</cp:revision>
  <dcterms:created xsi:type="dcterms:W3CDTF">2023-08-16T02:05:00Z</dcterms:created>
  <dcterms:modified xsi:type="dcterms:W3CDTF">2024-12-20T08:41:57Z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2052-12.1.0.19302</vt:lpwstr>
  </property>
  <property fmtid="{D5CDD505-2E9C-101B-9397-08002B2CF9AE}" pid="3" name="ICV">
    <vt:lpwstr>12DBB65528E84057AF704534D91D19BF_11</vt:lpwstr>
  </property>
</Properties>
</file>