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3D0B8"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附件：</w:t>
      </w:r>
    </w:p>
    <w:p w14:paraId="183F91B0">
      <w:pPr>
        <w:pStyle w:val="3"/>
        <w:widowControl/>
        <w:shd w:val="clear" w:color="auto" w:fill="FFFFFF"/>
        <w:spacing w:beforeAutospacing="0" w:afterAutospacing="0" w:line="400" w:lineRule="exact"/>
        <w:rPr>
          <w:rStyle w:val="6"/>
          <w:rFonts w:hint="eastAsia" w:ascii="宋体" w:hAnsi="宋体" w:eastAsia="宋体" w:cs="宋体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参数要求</w:t>
      </w:r>
    </w:p>
    <w:p w14:paraId="2CD48918">
      <w:pPr>
        <w:pStyle w:val="3"/>
        <w:widowControl/>
        <w:shd w:val="clear" w:color="auto" w:fill="FFFFFF"/>
        <w:spacing w:beforeAutospacing="0" w:afterAutospacing="0" w:line="400" w:lineRule="exact"/>
        <w:rPr>
          <w:rFonts w:hint="eastAsia" w:cs="宋体" w:asciiTheme="minorHAnsi" w:hAnsiTheme="minorHAnsi" w:eastAsiaTheme="minorEastAsia"/>
          <w:b/>
          <w:bCs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cs="宋体" w:asciiTheme="minorHAnsi" w:hAnsiTheme="minorHAnsi" w:eastAsiaTheme="minorEastAsia"/>
          <w:b/>
          <w:bCs/>
          <w:kern w:val="2"/>
          <w:sz w:val="24"/>
          <w:szCs w:val="24"/>
          <w:vertAlign w:val="baseline"/>
          <w:lang w:val="en-US" w:eastAsia="zh-CN" w:bidi="ar-SA"/>
        </w:rPr>
        <w:t>1、治疗车(PVC)：</w:t>
      </w:r>
      <w:bookmarkStart w:id="2" w:name="_GoBack"/>
      <w:bookmarkEnd w:id="2"/>
    </w:p>
    <w:p w14:paraId="71C1F924">
      <w:pPr>
        <w:pStyle w:val="3"/>
        <w:widowControl/>
        <w:shd w:val="clear" w:color="auto" w:fill="FFFFFF"/>
        <w:spacing w:beforeAutospacing="0" w:afterAutospacing="0" w:line="400" w:lineRule="exact"/>
        <w:ind w:firstLine="420" w:firstLineChars="200"/>
        <w:rPr>
          <w:rFonts w:hint="eastAsia" w:cs="宋体" w:asciiTheme="minorHAnsi" w:hAnsiTheme="minorHAnsi" w:eastAsiaTheme="minorEastAsia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cs="宋体" w:asciiTheme="minorHAnsi" w:hAnsiTheme="minorHAnsi" w:eastAsiaTheme="minorEastAsia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产品规格:650mm*450mm*900mm,车体材质采用ABS材质，抽屉采用一层两抽屉设计，二个小抽屉，带四个静音轮，两个带有刹车功能，两个不带刹车。配一个小垃圾桶。</w:t>
      </w:r>
    </w:p>
    <w:p w14:paraId="5204D65D">
      <w:pPr>
        <w:numPr>
          <w:ilvl w:val="0"/>
          <w:numId w:val="1"/>
        </w:numPr>
        <w:snapToGrid w:val="0"/>
        <w:rPr>
          <w:rFonts w:hint="eastAsia" w:cs="宋体" w:asciiTheme="minorHAnsi" w:hAnsiTheme="minorHAnsi" w:eastAsiaTheme="minorEastAsia"/>
          <w:b/>
          <w:bCs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cs="宋体" w:asciiTheme="minorHAnsi" w:hAnsiTheme="minorHAnsi" w:eastAsiaTheme="minorEastAsia"/>
          <w:b/>
          <w:bCs/>
          <w:kern w:val="2"/>
          <w:sz w:val="24"/>
          <w:szCs w:val="24"/>
          <w:vertAlign w:val="baseline"/>
          <w:lang w:val="en-US" w:eastAsia="zh-CN" w:bidi="ar-SA"/>
        </w:rPr>
        <w:t>氧气筒流量表：</w:t>
      </w:r>
    </w:p>
    <w:p w14:paraId="5E6E3D28">
      <w:pPr>
        <w:numPr>
          <w:ilvl w:val="0"/>
          <w:numId w:val="0"/>
        </w:numPr>
        <w:snapToGrid w:val="0"/>
        <w:ind w:firstLine="420" w:firstLineChars="200"/>
        <w:rPr>
          <w:rFonts w:hint="eastAsia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cs="宋体" w:asciiTheme="minorHAnsi" w:hAnsiTheme="minorHAnsi" w:eastAsiaTheme="minorEastAsia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由氧气输出接口、安全阀、氧气压力表、流量管、流量调节阀、潮化瓶等组成。不包括氧气输出端与雾化装置连用、提供</w:t>
      </w: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附加雾化药液功能的氧气吸入器。用于急救给氧和缺氧病人氧气吸入。</w:t>
      </w:r>
    </w:p>
    <w:p w14:paraId="5E8562C5">
      <w:pPr>
        <w:snapToGrid w:val="0"/>
        <w:rPr>
          <w:rFonts w:hint="eastAsia" w:cs="宋体" w:asciiTheme="minorHAnsi" w:hAnsiTheme="minorHAnsi" w:eastAsiaTheme="minorEastAsia"/>
          <w:b/>
          <w:bCs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cs="宋体"/>
          <w:b/>
          <w:bCs/>
          <w:sz w:val="24"/>
          <w:szCs w:val="24"/>
          <w:vertAlign w:val="baseline"/>
          <w:lang w:val="en-US" w:eastAsia="zh-CN"/>
        </w:rPr>
        <w:t>3、</w:t>
      </w:r>
      <w:r>
        <w:rPr>
          <w:rFonts w:hint="eastAsia" w:cs="宋体" w:asciiTheme="minorHAnsi" w:hAnsiTheme="minorHAnsi" w:eastAsiaTheme="minorEastAsia"/>
          <w:b/>
          <w:bCs/>
          <w:kern w:val="2"/>
          <w:sz w:val="24"/>
          <w:szCs w:val="24"/>
          <w:vertAlign w:val="baseline"/>
          <w:lang w:val="en-US" w:eastAsia="zh-CN" w:bidi="ar-SA"/>
        </w:rPr>
        <w:t>电动吸痰仪：</w:t>
      </w:r>
    </w:p>
    <w:p w14:paraId="6EFE395A">
      <w:pPr>
        <w:snapToGrid w:val="0"/>
        <w:ind w:firstLine="420" w:firstLineChars="200"/>
        <w:rPr>
          <w:rFonts w:hint="eastAsia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cs="宋体" w:asciiTheme="minorHAnsi" w:hAnsiTheme="minorHAnsi" w:eastAsiaTheme="minorEastAsia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携带类型 ：手提式</w:t>
      </w:r>
      <w:r>
        <w:rPr>
          <w:rFonts w:hint="eastAsia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；</w:t>
      </w:r>
      <w:r>
        <w:rPr>
          <w:rFonts w:hint="eastAsia" w:cs="宋体" w:asciiTheme="minorHAnsi" w:hAnsiTheme="minorHAnsi" w:eastAsiaTheme="minorEastAsia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工作噪声 ： ≤65dB(A)</w:t>
      </w:r>
      <w:r>
        <w:rPr>
          <w:rFonts w:hint="eastAsia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；</w:t>
      </w:r>
      <w:r>
        <w:rPr>
          <w:rFonts w:hint="eastAsia" w:cs="宋体" w:asciiTheme="minorHAnsi" w:hAnsiTheme="minorHAnsi" w:eastAsiaTheme="minorEastAsia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最大负压值 ： 85kPa±10kPa</w:t>
      </w:r>
      <w:r>
        <w:rPr>
          <w:rFonts w:hint="eastAsia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；</w:t>
      </w:r>
      <w:r>
        <w:rPr>
          <w:rFonts w:hint="eastAsia" w:cs="宋体" w:asciiTheme="minorHAnsi" w:hAnsiTheme="minorHAnsi" w:eastAsiaTheme="minorEastAsia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负压值调节范围 ： 20kPa-最大负压值</w:t>
      </w:r>
      <w:r>
        <w:rPr>
          <w:rFonts w:hint="eastAsia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；</w:t>
      </w:r>
      <w:r>
        <w:rPr>
          <w:rFonts w:hint="eastAsia" w:cs="宋体" w:asciiTheme="minorHAnsi" w:hAnsiTheme="minorHAnsi" w:eastAsiaTheme="minorEastAsia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自由空气流量 ： ≥15L/min</w:t>
      </w:r>
      <w:r>
        <w:rPr>
          <w:rFonts w:hint="eastAsia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；</w:t>
      </w:r>
      <w:r>
        <w:rPr>
          <w:rFonts w:hint="eastAsia" w:cs="宋体" w:asciiTheme="minorHAnsi" w:hAnsiTheme="minorHAnsi" w:eastAsiaTheme="minorEastAsia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储液量</w:t>
      </w:r>
      <w:r>
        <w:rPr>
          <w:rFonts w:hint="eastAsia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：</w:t>
      </w:r>
      <w:r>
        <w:rPr>
          <w:rFonts w:hint="eastAsia" w:cs="宋体" w:asciiTheme="minorHAnsi" w:hAnsiTheme="minorHAnsi" w:eastAsiaTheme="minorEastAsia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1000mL</w:t>
      </w:r>
      <w:r>
        <w:rPr>
          <w:rFonts w:hint="eastAsia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；</w:t>
      </w:r>
      <w:r>
        <w:rPr>
          <w:rFonts w:hint="eastAsia" w:cs="宋体" w:asciiTheme="minorHAnsi" w:hAnsiTheme="minorHAnsi" w:eastAsiaTheme="minorEastAsia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特征分类：高负压/低流量</w:t>
      </w:r>
      <w:r>
        <w:rPr>
          <w:rFonts w:hint="eastAsia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；</w:t>
      </w:r>
      <w:r>
        <w:rPr>
          <w:rFonts w:hint="eastAsia" w:cs="宋体" w:asciiTheme="minorHAnsi" w:hAnsiTheme="minorHAnsi" w:eastAsiaTheme="minorEastAsia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电源电压:AC220V±22V，50Hz±1Hz</w:t>
      </w:r>
      <w:r>
        <w:rPr>
          <w:rFonts w:hint="eastAsia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；</w:t>
      </w:r>
      <w:r>
        <w:rPr>
          <w:rFonts w:hint="eastAsia" w:cs="宋体" w:asciiTheme="minorHAnsi" w:hAnsiTheme="minorHAnsi" w:eastAsiaTheme="minorEastAsia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 xml:space="preserve">输入功率:90VA </w:t>
      </w:r>
      <w:r>
        <w:rPr>
          <w:rFonts w:hint="eastAsia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；</w:t>
      </w:r>
      <w:r>
        <w:rPr>
          <w:rFonts w:hint="eastAsia" w:cs="宋体" w:asciiTheme="minorHAnsi" w:hAnsiTheme="minorHAnsi" w:eastAsiaTheme="minorEastAsia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极限负压值:&gt;0.075MPa</w:t>
      </w:r>
      <w:r>
        <w:rPr>
          <w:rFonts w:hint="eastAsia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；</w:t>
      </w:r>
      <w:r>
        <w:rPr>
          <w:rFonts w:hint="eastAsia" w:cs="宋体" w:asciiTheme="minorHAnsi" w:hAnsiTheme="minorHAnsi" w:eastAsiaTheme="minorEastAsia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负压调节范围:0.02MPa~极限负压值  噪音:&lt;65dB(A)</w:t>
      </w:r>
      <w:r>
        <w:rPr>
          <w:rFonts w:hint="eastAsia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；</w:t>
      </w:r>
      <w:r>
        <w:rPr>
          <w:rFonts w:hint="eastAsia" w:cs="宋体" w:asciiTheme="minorHAnsi" w:hAnsiTheme="minorHAnsi" w:eastAsiaTheme="minorEastAsia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 xml:space="preserve">抽气速率:&gt;18L/min(7E-A) </w:t>
      </w:r>
      <w:r>
        <w:rPr>
          <w:rFonts w:hint="eastAsia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；</w:t>
      </w:r>
      <w:r>
        <w:rPr>
          <w:rFonts w:hint="eastAsia" w:cs="宋体" w:asciiTheme="minorHAnsi" w:hAnsiTheme="minorHAnsi" w:eastAsiaTheme="minorEastAsia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贮液瓶:1000mL，1只</w:t>
      </w:r>
      <w:r>
        <w:rPr>
          <w:rFonts w:hint="eastAsia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。</w:t>
      </w:r>
    </w:p>
    <w:p w14:paraId="77341B35">
      <w:pPr>
        <w:snapToGrid w:val="0"/>
        <w:rPr>
          <w:rFonts w:hint="eastAsia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vertAlign w:val="baseline"/>
          <w:lang w:val="en-US" w:eastAsia="zh-CN"/>
        </w:rPr>
        <w:t>4、移动式紫外线消毒灯：</w:t>
      </w:r>
    </w:p>
    <w:p w14:paraId="5BEA5556">
      <w:pPr>
        <w:snapToGrid w:val="0"/>
        <w:ind w:firstLine="420" w:firstLineChars="20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一、主要技术参数 1、工作条件：电源 220V±22V 50HZ±1HZ，环境温度 5-40℃，相对湿度：≤80% ；2、紫外线辐射波长：253.7nm ；3、主要杀菌因子：紫外线 4、单支紫外线灯功率：30W ；5、紫外线灯管平均寿命：≥5000h ；6、适用面积：≤20m2 ；7、消毒定时范围：0-120 分钟，其最大定时误差&lt;15min （遥控器款：可控制开机和关机，一对一匹配）8、消毒车使用的紫外线灯管符合 GB19258-2012 的规定  </w:t>
      </w:r>
    </w:p>
    <w:p w14:paraId="3A36F240">
      <w:pPr>
        <w:snapToGrid w:val="0"/>
        <w:ind w:firstLine="420" w:firstLineChars="20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二、灭菌效果检测数据（提供检测报告） </w:t>
      </w:r>
    </w:p>
    <w:p w14:paraId="48329A54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对灯管正下方垂直 1m 处，载体上金黄色葡萄球菌作用 60min 的杀灭对数值 ＞ 3.00 </w:t>
      </w:r>
    </w:p>
    <w:p w14:paraId="4339DD13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对灯管正下方垂直 1m 处，载体上大肠杆菌作用 60min 的杀灭对数值 </w:t>
      </w:r>
    </w:p>
    <w:p w14:paraId="760B5370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对灯管正下方垂直 1m 处,载体上铜绿假单胞菌作用 60min 杀灭对数值 </w:t>
      </w:r>
    </w:p>
    <w:p w14:paraId="05180F0C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对灯管正下方垂直 1m 处,载体上枯草杆菌黑色变种芽胞作用 90min 的杀灭对数值 </w:t>
      </w:r>
    </w:p>
    <w:p w14:paraId="25384F85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对灯管正下方垂直 1m 处,载体上自然菌作用 60min 的杀灭对数值 ＞ 1.00 </w:t>
      </w:r>
    </w:p>
    <w:p w14:paraId="67D6BB35">
      <w:pPr>
        <w:snapToGrid w:val="0"/>
        <w:ind w:firstLine="420" w:firstLineChars="20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三、紫外线强度检测数据（提供检测报告） </w:t>
      </w:r>
    </w:p>
    <w:p w14:paraId="1DA9CF4D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紫外线灯管开启 20 分钟后，其辐照强度为（垂直正下方 1m 处） 139μw/cm2 -142μw/cm2 </w:t>
      </w:r>
    </w:p>
    <w:p w14:paraId="5A7A8071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紫外线灯管开启后 60 分钟内，其辐照强度为（垂直正下方 1m 处） 141μw/cm2 -144μw/cm</w:t>
      </w:r>
    </w:p>
    <w:p w14:paraId="32BD99F7">
      <w:pPr>
        <w:snapToGrid w:val="0"/>
        <w:rPr>
          <w:rFonts w:hint="eastAsia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vertAlign w:val="baseline"/>
          <w:lang w:val="en-US" w:eastAsia="zh-CN"/>
        </w:rPr>
        <w:t>5、病历夹车：</w:t>
      </w:r>
    </w:p>
    <w:p w14:paraId="0EAE28E3">
      <w:pPr>
        <w:numPr>
          <w:ilvl w:val="0"/>
          <w:numId w:val="0"/>
        </w:numPr>
        <w:snapToGrid w:val="0"/>
        <w:ind w:firstLine="420" w:firstLineChars="200"/>
        <w:rPr>
          <w:rFonts w:hint="default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规格：510*390*1000mm±10%</w:t>
      </w:r>
    </w:p>
    <w:p w14:paraId="7BD52120">
      <w:pPr>
        <w:snapToGrid w:val="0"/>
        <w:ind w:firstLine="420" w:firstLineChars="20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说明：1、整体ABS工程塑料颗粒注塑台面,美观、轻巧、手感好，台面尺寸：390*390mm±10%</w:t>
      </w:r>
    </w:p>
    <w:p w14:paraId="4CA5F459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      2、两侧贴有数字条，便于资料的分类管理。</w:t>
      </w:r>
    </w:p>
    <w:p w14:paraId="58DB87C7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      3、可放病历夹数：30格，一侧配有安全锁，以保证病历夹资料的安全</w:t>
      </w:r>
    </w:p>
    <w:p w14:paraId="0FCC7218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      4、豪华静音刹车脚轮（二个带刹、二个不带刹）安全方便</w:t>
      </w:r>
    </w:p>
    <w:p w14:paraId="40AE29F2">
      <w:pPr>
        <w:snapToGrid w:val="0"/>
        <w:rPr>
          <w:rFonts w:hint="eastAsia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vertAlign w:val="baseline"/>
          <w:lang w:val="en-US" w:eastAsia="zh-CN"/>
        </w:rPr>
        <w:t>6、新生儿咽喉镜：</w:t>
      </w:r>
    </w:p>
    <w:p w14:paraId="1AD7C77F">
      <w:pPr>
        <w:snapToGrid w:val="0"/>
        <w:ind w:firstLine="420" w:firstLineChars="20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产品由手柄、窥视片和电珠组成。窥视片选用GB/T 2040中的H62材料制成。</w:t>
      </w:r>
    </w:p>
    <w:p w14:paraId="2A3677B8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1、窥视片与手柄的连接应符合YY0498.1-2004中3.1~3.4、3.6、3.9的要求。</w:t>
      </w:r>
    </w:p>
    <w:p w14:paraId="6DCF29DD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2、灯及灯座应符合YY0498.2-2004中5.1、6.1的要求.</w:t>
      </w:r>
    </w:p>
    <w:p w14:paraId="76961AF5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3、光照应集中射在窥视片头端的中部，不得有忽明忽暗的现象.</w:t>
      </w:r>
    </w:p>
    <w:p w14:paraId="5D26232D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4、电池盖装卸应方便、旋转或插入应牢固，不得有卡住或自动脱落。</w:t>
      </w:r>
    </w:p>
    <w:p w14:paraId="7BBE39E2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5、喉镜的焊接部位应牢固，表面不得有气泡和堆积物存在。喉镜的表面应光滑，无锋棱、毛刺.</w:t>
      </w:r>
    </w:p>
    <w:p w14:paraId="209BD96A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6、喉镜的窥视片表面粗糙度参数Ra之数值应不大于:有光亮0.4μm，无光亮0.8μm.</w:t>
      </w:r>
    </w:p>
    <w:p w14:paraId="5D258FE7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7、窥视片的电镀应符合YY0076中规定的D.L3Ni10/Cr0.3或DNi10/Cr0.3要求。</w:t>
      </w:r>
    </w:p>
    <w:p w14:paraId="225E55BD">
      <w:pPr>
        <w:snapToGrid w:val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cs="宋体"/>
          <w:b/>
          <w:bCs/>
          <w:sz w:val="24"/>
          <w:szCs w:val="24"/>
          <w:vertAlign w:val="baseline"/>
          <w:lang w:val="en-US" w:eastAsia="zh-CN"/>
        </w:rPr>
        <w:t>7、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远红外线加温器</w:t>
      </w:r>
    </w:p>
    <w:p w14:paraId="032D8DDA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一、适用范围：该产品用于分娩室、新生儿室、治疗室和免疫室作为局部加温用。</w:t>
      </w:r>
    </w:p>
    <w:p w14:paraId="4F3C1177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二、产品组成：辐射箱和可移动机架。</w:t>
      </w:r>
    </w:p>
    <w:p w14:paraId="78C07FC0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三、技术参数</w:t>
      </w:r>
    </w:p>
    <w:p w14:paraId="0D06E0A9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1．工作电源：AC220V/ 50Hz</w:t>
      </w:r>
    </w:p>
    <w:p w14:paraId="66AC86C7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2．输入功率：1000VA</w:t>
      </w:r>
    </w:p>
    <w:p w14:paraId="656F9595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3．加热源：陶瓷板加热</w:t>
      </w:r>
    </w:p>
    <w:p w14:paraId="4A7348ED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4．陶瓷板加热寿命：2000小时</w:t>
      </w:r>
    </w:p>
    <w:p w14:paraId="6BB85391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5．红外波长：5μm～10μm</w:t>
      </w:r>
    </w:p>
    <w:p w14:paraId="5CBCB6C2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6．加热功率调节：500W/1000W二档可调</w:t>
      </w:r>
    </w:p>
    <w:p w14:paraId="008EFBB1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7．半功率工作时的升温速率：≥0.18℃ ∕min</w:t>
      </w:r>
    </w:p>
    <w:p w14:paraId="06EDB729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8．全功率工作时的升温速率：≥0.36℃ ∕min</w:t>
      </w:r>
    </w:p>
    <w:p w14:paraId="631C34AA">
      <w:pPr>
        <w:snapToGrid w:val="0"/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9．辐射箱可调角度：任意角度可调</w:t>
      </w:r>
    </w:p>
    <w:p w14:paraId="4539AD16">
      <w:pPr>
        <w:snapToGrid w:val="0"/>
        <w:rPr>
          <w:rFonts w:hint="default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vertAlign w:val="baseline"/>
          <w:lang w:val="en-US" w:eastAsia="zh-CN"/>
        </w:rPr>
        <w:t>10．辐射箱可调节高度：1520~1925mm</w:t>
      </w:r>
    </w:p>
    <w:p w14:paraId="66593D09">
      <w:pPr>
        <w:rPr>
          <w:rFonts w:hint="eastAsia"/>
          <w:lang w:val="en-US" w:eastAsia="zh-CN"/>
        </w:rPr>
      </w:pPr>
    </w:p>
    <w:p w14:paraId="6268DB6B">
      <w:pPr>
        <w:pStyle w:val="2"/>
        <w:rPr>
          <w:rFonts w:hint="eastAsia" w:ascii="宋体" w:hAnsi="宋体" w:eastAsia="宋体" w:cs="宋体"/>
        </w:rPr>
      </w:pPr>
    </w:p>
    <w:p w14:paraId="07E00C84">
      <w:pPr>
        <w:pStyle w:val="2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</w:rPr>
        <w:t>报价一览表（格式）</w:t>
      </w:r>
    </w:p>
    <w:p w14:paraId="6914910F">
      <w:pPr>
        <w:widowControl/>
        <w:spacing w:before="100" w:beforeAutospacing="1" w:line="400" w:lineRule="exact"/>
        <w:ind w:firstLine="980" w:firstLineChars="35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响应供应商名称（公章）                      金额单位：元</w:t>
      </w:r>
    </w:p>
    <w:tbl>
      <w:tblPr>
        <w:tblStyle w:val="4"/>
        <w:tblW w:w="148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1998"/>
        <w:gridCol w:w="1408"/>
        <w:gridCol w:w="818"/>
        <w:gridCol w:w="1153"/>
        <w:gridCol w:w="1153"/>
        <w:gridCol w:w="1153"/>
        <w:gridCol w:w="1182"/>
        <w:gridCol w:w="1330"/>
        <w:gridCol w:w="1584"/>
        <w:gridCol w:w="1584"/>
      </w:tblGrid>
      <w:tr w14:paraId="30EC10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144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9D2CB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9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3E98F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货物设备名称</w:t>
            </w:r>
          </w:p>
        </w:tc>
        <w:tc>
          <w:tcPr>
            <w:tcW w:w="140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A47F5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81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CD2BD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15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A171F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品牌</w:t>
            </w:r>
          </w:p>
        </w:tc>
        <w:tc>
          <w:tcPr>
            <w:tcW w:w="115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BB195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型号</w:t>
            </w:r>
          </w:p>
        </w:tc>
        <w:tc>
          <w:tcPr>
            <w:tcW w:w="115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76C5F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响应单价</w:t>
            </w:r>
          </w:p>
        </w:tc>
        <w:tc>
          <w:tcPr>
            <w:tcW w:w="118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98D49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响应总价</w:t>
            </w:r>
          </w:p>
        </w:tc>
        <w:tc>
          <w:tcPr>
            <w:tcW w:w="132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CF27AD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交货时间</w:t>
            </w:r>
          </w:p>
        </w:tc>
        <w:tc>
          <w:tcPr>
            <w:tcW w:w="158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5AB9E8C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158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5F90521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生产商名称</w:t>
            </w:r>
          </w:p>
        </w:tc>
      </w:tr>
      <w:tr w14:paraId="219CB8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 w14:paraId="0EE5F19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4755F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1A773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1E346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1041D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066E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5594A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9D7E0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690B6B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32A3010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07B6C5C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4FA2B0B6">
      <w:pPr>
        <w:widowControl/>
        <w:spacing w:before="100" w:beforeAutospacing="1" w:line="40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法定代表人或经营者或自然人或授权委托人签字：               </w:t>
      </w:r>
    </w:p>
    <w:p w14:paraId="339E80A5">
      <w:pPr>
        <w:widowControl/>
        <w:spacing w:before="100" w:beforeAutospacing="1" w:line="40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                            年    月    日</w:t>
      </w:r>
    </w:p>
    <w:p w14:paraId="6CF72016">
      <w:pPr>
        <w:widowControl/>
        <w:spacing w:before="100" w:beforeAutospacing="1" w:line="400" w:lineRule="exact"/>
        <w:jc w:val="left"/>
        <w:rPr>
          <w:rFonts w:ascii="宋体" w:hAnsi="宋体"/>
          <w:kern w:val="0"/>
          <w:sz w:val="28"/>
          <w:szCs w:val="28"/>
        </w:rPr>
        <w:sectPr>
          <w:pgSz w:w="16838" w:h="11906" w:orient="landscape"/>
          <w:pgMar w:top="1134" w:right="1701" w:bottom="1134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kern w:val="0"/>
          <w:sz w:val="28"/>
          <w:szCs w:val="28"/>
        </w:rPr>
        <w:t>备注：所投产品必须提供品牌型号，否则作无效响应处理。</w:t>
      </w:r>
    </w:p>
    <w:p w14:paraId="79FE4987">
      <w:pPr>
        <w:pStyle w:val="2"/>
        <w:spacing w:after="0" w:line="400" w:lineRule="exact"/>
        <w:rPr>
          <w:rFonts w:ascii="宋体" w:hAnsi="宋体" w:eastAsia="宋体" w:cs="宋体"/>
          <w:kern w:val="0"/>
          <w:sz w:val="28"/>
          <w:szCs w:val="28"/>
        </w:rPr>
      </w:pPr>
      <w:bookmarkStart w:id="0" w:name="_Toc26870"/>
      <w:bookmarkStart w:id="1" w:name="_Toc1288"/>
      <w:r>
        <w:rPr>
          <w:rFonts w:hint="eastAsia" w:ascii="宋体" w:hAnsi="宋体" w:eastAsia="宋体" w:cs="宋体"/>
          <w:kern w:val="0"/>
          <w:sz w:val="28"/>
          <w:szCs w:val="28"/>
        </w:rPr>
        <w:t>技术要求响应偏离表（格式）</w:t>
      </w:r>
      <w:bookmarkEnd w:id="0"/>
      <w:bookmarkEnd w:id="1"/>
    </w:p>
    <w:tbl>
      <w:tblPr>
        <w:tblStyle w:val="4"/>
        <w:tblpPr w:leftFromText="180" w:rightFromText="180" w:vertAnchor="text" w:horzAnchor="page" w:tblpX="1937" w:tblpY="3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285"/>
        <w:gridCol w:w="2585"/>
        <w:gridCol w:w="1986"/>
        <w:gridCol w:w="2274"/>
      </w:tblGrid>
      <w:tr w14:paraId="5A4B4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21253">
            <w:pPr>
              <w:spacing w:line="480" w:lineRule="exact"/>
              <w:rPr>
                <w:rFonts w:cs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C9031">
            <w:pPr>
              <w:spacing w:line="480" w:lineRule="exact"/>
              <w:rPr>
                <w:rFonts w:cs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按“参数要求”规定填写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37806">
            <w:pPr>
              <w:spacing w:line="480" w:lineRule="exact"/>
              <w:rPr>
                <w:rFonts w:cs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按响应供应商实际内容填写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738B8">
            <w:pPr>
              <w:spacing w:line="480" w:lineRule="exact"/>
              <w:rPr>
                <w:rFonts w:cs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响应/偏离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1DFAD">
            <w:pPr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说明</w:t>
            </w:r>
          </w:p>
        </w:tc>
      </w:tr>
      <w:tr w14:paraId="1D08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3A052">
            <w:pPr>
              <w:spacing w:line="480" w:lineRule="exact"/>
              <w:rPr>
                <w:rFonts w:cs="宋体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917A6">
            <w:pPr>
              <w:spacing w:line="480" w:lineRule="exact"/>
              <w:rPr>
                <w:rFonts w:cs="宋体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0ED05">
            <w:pPr>
              <w:spacing w:line="480" w:lineRule="exact"/>
              <w:rPr>
                <w:rFonts w:cs="宋体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89868">
            <w:pPr>
              <w:spacing w:line="480" w:lineRule="exact"/>
              <w:rPr>
                <w:rFonts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0B425">
            <w:pPr>
              <w:spacing w:line="480" w:lineRule="exact"/>
              <w:rPr>
                <w:rFonts w:cs="宋体"/>
                <w:sz w:val="28"/>
                <w:szCs w:val="28"/>
              </w:rPr>
            </w:pPr>
          </w:p>
        </w:tc>
      </w:tr>
      <w:tr w14:paraId="2981B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E9E94">
            <w:pPr>
              <w:spacing w:line="480" w:lineRule="exact"/>
              <w:rPr>
                <w:rFonts w:cs="宋体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D77F7">
            <w:pPr>
              <w:spacing w:line="480" w:lineRule="exact"/>
              <w:rPr>
                <w:rFonts w:cs="宋体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91C87">
            <w:pPr>
              <w:spacing w:line="480" w:lineRule="exact"/>
              <w:rPr>
                <w:rFonts w:cs="宋体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E58B3">
            <w:pPr>
              <w:spacing w:line="480" w:lineRule="exact"/>
              <w:rPr>
                <w:rFonts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E9A23">
            <w:pPr>
              <w:spacing w:line="480" w:lineRule="exact"/>
              <w:rPr>
                <w:rFonts w:cs="宋体"/>
                <w:sz w:val="28"/>
                <w:szCs w:val="28"/>
              </w:rPr>
            </w:pPr>
          </w:p>
        </w:tc>
      </w:tr>
    </w:tbl>
    <w:p w14:paraId="53AF6696">
      <w:pPr>
        <w:widowControl/>
        <w:spacing w:line="40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76056C32">
      <w:pPr>
        <w:widowControl/>
        <w:spacing w:line="40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 w14:paraId="124C1E86">
      <w:pPr>
        <w:widowControl/>
        <w:spacing w:line="40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 w14:paraId="11E3B74C">
      <w:pPr>
        <w:widowControl/>
        <w:spacing w:line="40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 w14:paraId="01582BEF">
      <w:pPr>
        <w:widowControl/>
        <w:spacing w:line="400" w:lineRule="exact"/>
        <w:jc w:val="center"/>
        <w:rPr>
          <w:rFonts w:ascii="宋体" w:hAnsi="宋体"/>
          <w:sz w:val="28"/>
          <w:szCs w:val="28"/>
        </w:rPr>
      </w:pPr>
    </w:p>
    <w:p w14:paraId="676FB8B7">
      <w:pPr>
        <w:widowControl/>
        <w:spacing w:line="400" w:lineRule="exact"/>
        <w:jc w:val="center"/>
        <w:rPr>
          <w:rFonts w:ascii="宋体" w:hAnsi="宋体"/>
          <w:sz w:val="28"/>
          <w:szCs w:val="28"/>
        </w:rPr>
      </w:pPr>
    </w:p>
    <w:p w14:paraId="4FE0DCDC">
      <w:pPr>
        <w:widowControl/>
        <w:spacing w:line="400" w:lineRule="exact"/>
        <w:jc w:val="center"/>
        <w:rPr>
          <w:rFonts w:ascii="宋体" w:hAnsi="宋体"/>
          <w:sz w:val="28"/>
          <w:szCs w:val="28"/>
        </w:rPr>
      </w:pPr>
    </w:p>
    <w:p w14:paraId="4AB6F199">
      <w:pPr>
        <w:widowControl/>
        <w:spacing w:line="480" w:lineRule="exact"/>
        <w:ind w:firstLine="280" w:firstLineChars="1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响应供应商名称（公章） </w:t>
      </w:r>
    </w:p>
    <w:p w14:paraId="13662523">
      <w:pPr>
        <w:widowControl/>
        <w:spacing w:line="480" w:lineRule="exact"/>
        <w:ind w:firstLine="280" w:firstLineChars="1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 </w:t>
      </w:r>
    </w:p>
    <w:p w14:paraId="7EA12A06">
      <w:pPr>
        <w:widowControl/>
        <w:spacing w:line="48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  <w:r>
        <w:rPr>
          <w:rFonts w:hint="eastAsia" w:ascii="宋体" w:hAnsi="宋体"/>
          <w:sz w:val="28"/>
          <w:szCs w:val="28"/>
        </w:rPr>
        <w:t>法定代表人或经营者或自然人或授权委托人（签字）：</w:t>
      </w:r>
    </w:p>
    <w:p w14:paraId="32D6D40F">
      <w:pPr>
        <w:widowControl/>
        <w:spacing w:line="480" w:lineRule="exact"/>
        <w:rPr>
          <w:rFonts w:ascii="宋体" w:hAnsi="宋体"/>
          <w:kern w:val="0"/>
          <w:sz w:val="28"/>
          <w:szCs w:val="28"/>
        </w:rPr>
      </w:pPr>
    </w:p>
    <w:p w14:paraId="1566F82B">
      <w:pPr>
        <w:widowControl/>
        <w:spacing w:line="480" w:lineRule="exact"/>
        <w:jc w:val="righ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 年    月    日</w:t>
      </w:r>
    </w:p>
    <w:p w14:paraId="3140BEF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364DB"/>
    <w:multiLevelType w:val="singleLevel"/>
    <w:tmpl w:val="153364D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N2EzMmQ5ODMzMTA5MGU0YzE4ODM5ZWI5MjM4MDgifQ=="/>
  </w:docVars>
  <w:rsids>
    <w:rsidRoot w:val="434D0BB5"/>
    <w:rsid w:val="434D0BB5"/>
    <w:rsid w:val="513B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</Words>
  <Characters>203</Characters>
  <Lines>0</Lines>
  <Paragraphs>0</Paragraphs>
  <TotalTime>0</TotalTime>
  <ScaleCrop>false</ScaleCrop>
  <LinksUpToDate>false</LinksUpToDate>
  <CharactersWithSpaces>292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2024-10-29T02:16:00Z</dcterms:created>
  <dc:creator>Administrator</dc:creator>
  <cp:lastModifiedBy>Administrator</cp:lastModifiedBy>
  <dcterms:modified xsi:type="dcterms:W3CDTF">2024-10-29T02:19:20Z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3E918149EC454137B812FE55D4DB1B6D_11</vt:lpwstr>
  </property>
</Properties>
</file>